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Naświetlacze zewnętrzne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Urządzasz swój ogród i zastanawiasz się nad wyborem odpowiednich lamp? Myślisz, że oświetlenie ogrodowe jest duże i przez to nie wygląda dobrze w ogrodzie? Poznaj &lt;strong&gt;naświetlacze zewnętrzne&lt;/strong&gt;, a zmienisz zdanie!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Naświetlacze zewnętrzne jako dyskretne oświetlenie ogrodowe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zależy Ci na nowoczesnym designie i funkcjonalności, to </w:t>
      </w:r>
      <w:r>
        <w:rPr>
          <w:rFonts w:ascii="calibri" w:hAnsi="calibri" w:eastAsia="calibri" w:cs="calibri"/>
          <w:sz w:val="24"/>
          <w:szCs w:val="24"/>
          <w:b/>
        </w:rPr>
        <w:t xml:space="preserve">naświetlacze zewnętrzne</w:t>
      </w:r>
      <w:r>
        <w:rPr>
          <w:rFonts w:ascii="calibri" w:hAnsi="calibri" w:eastAsia="calibri" w:cs="calibri"/>
          <w:sz w:val="24"/>
          <w:szCs w:val="24"/>
        </w:rPr>
        <w:t xml:space="preserve"> będą odpowiednimi lampami do Twojego ogrodu. Dawniej, lampy ogrodowe były większych rozmiarów, montowało się je częściowo w ziemi, mogły sięgać mniej więcej wysokości kolan. Takie oświetlenie oczywiście nadal funkcjonuje, jednak dla fanów bardziej dyskretnych rozwiązań, dobrym wyborem będą tzw. naświetlacze. Zostały one zaprojektowane w taki sposób, aby swoim wyglądem nie przytłaczały aranżacji całego ogrodu.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charakteryzują się naświetlacze zewnętrzne?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najważniejszych cech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naświetlaczy zewnętrznych</w:t>
      </w:r>
      <w:r>
        <w:rPr>
          <w:rFonts w:ascii="calibri" w:hAnsi="calibri" w:eastAsia="calibri" w:cs="calibri"/>
          <w:sz w:val="24"/>
          <w:szCs w:val="24"/>
        </w:rPr>
        <w:t xml:space="preserve"> można zaliczyć: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prostą konstrukcję,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nowoczesny design,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wysokiej jakości materiały,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łatwy montaż,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dyskretne oświetlenie,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dużą odporność na zmienne warunki atmosferyczne,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energooszczędność,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bardzo dużą wydajność świetlną.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4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spotkać tego rodzaju lampy?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Naświetlacze zewnętrzne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stają się coraz popularniejszym rodzajem oświetlenia. Oprócz prywatnych posesji, można je również spotkać na parkingach, w parkach, a także jako element oświetlenia pomników czy budynków publicznych. W ofercie sklepu oświetleniowego Kaja, znajduje się bardzo duży wybór tego rodzaju lamp. Zapraszamy na zakupy!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sklep.kaja.com.pl/naswietlacze-c-57_109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2026-08-25T04:40:03+02:00</dcterms:created>
  <dcterms:modified xsi:type="dcterms:W3CDTF">2026-08-25T04:40:03+02:00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